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FB1E12" w:rsidR="00270A00" w:rsidRDefault="00D01C71" w:rsidP="00D01C71">
      <w:pPr>
        <w:widowControl/>
        <w:spacing w:after="120" w:line="360" w:lineRule="auto"/>
        <w:jc w:val="both"/>
        <w:rPr>
          <w:rFonts w:ascii="Arial" w:eastAsia="Arial" w:hAnsi="Arial" w:cs="Arial"/>
          <w:b/>
          <w:sz w:val="20"/>
          <w:szCs w:val="20"/>
        </w:rPr>
      </w:pPr>
      <w:r>
        <w:rPr>
          <w:rFonts w:ascii="Arial" w:hAnsi="Arial"/>
          <w:b/>
          <w:sz w:val="20"/>
          <w:szCs w:val="20"/>
        </w:rPr>
        <w:t>DNY: General Mandate on collecting shareholders' opinions via a ballot</w:t>
      </w:r>
    </w:p>
    <w:p w14:paraId="00000002" w14:textId="77777777" w:rsidR="00270A00" w:rsidRDefault="00D01C71" w:rsidP="00D01C71">
      <w:pPr>
        <w:widowControl/>
        <w:spacing w:after="120" w:line="360" w:lineRule="auto"/>
        <w:jc w:val="both"/>
        <w:rPr>
          <w:rFonts w:ascii="Arial" w:eastAsia="Arial" w:hAnsi="Arial" w:cs="Arial"/>
          <w:sz w:val="20"/>
          <w:szCs w:val="20"/>
        </w:rPr>
      </w:pPr>
      <w:r>
        <w:rPr>
          <w:rFonts w:ascii="Arial" w:hAnsi="Arial"/>
          <w:sz w:val="20"/>
          <w:szCs w:val="20"/>
        </w:rPr>
        <w:t>On August 5, 2021, DANA-Y Steel JSC announced General Mandate No. 647/2021/NQ-DHDCD on collecting shareholders’ opinions via a ballot as follows:</w:t>
      </w:r>
    </w:p>
    <w:p w14:paraId="00000003" w14:textId="5C249BD5" w:rsidR="00270A00" w:rsidRDefault="00D01C71" w:rsidP="00D01C71">
      <w:pPr>
        <w:widowControl/>
        <w:spacing w:after="120" w:line="360" w:lineRule="auto"/>
        <w:jc w:val="both"/>
        <w:rPr>
          <w:rFonts w:ascii="Arial" w:eastAsia="Arial" w:hAnsi="Arial" w:cs="Arial"/>
          <w:sz w:val="20"/>
          <w:szCs w:val="20"/>
        </w:rPr>
      </w:pPr>
      <w:r>
        <w:rPr>
          <w:rFonts w:ascii="Arial" w:hAnsi="Arial"/>
          <w:sz w:val="20"/>
          <w:szCs w:val="20"/>
        </w:rPr>
        <w:t xml:space="preserve">Article 1: Approve the cancellation of public status at the State Securities Commission, the cancellation of registration for trading of </w:t>
      </w:r>
      <w:r w:rsidR="002942EF" w:rsidRPr="002942EF">
        <w:rPr>
          <w:rFonts w:ascii="Arial" w:hAnsi="Arial"/>
          <w:sz w:val="20"/>
          <w:szCs w:val="20"/>
        </w:rPr>
        <w:t>DNY</w:t>
      </w:r>
      <w:r w:rsidRPr="002942EF">
        <w:rPr>
          <w:rFonts w:ascii="Arial" w:hAnsi="Arial"/>
          <w:sz w:val="20"/>
          <w:szCs w:val="20"/>
        </w:rPr>
        <w:t xml:space="preserve"> shares</w:t>
      </w:r>
      <w:r>
        <w:rPr>
          <w:rFonts w:ascii="Arial" w:hAnsi="Arial"/>
          <w:sz w:val="20"/>
          <w:szCs w:val="20"/>
        </w:rPr>
        <w:t xml:space="preserve"> at the Hanoi Stock Exchange and the cancellation of securities registration at the Vietnam Securities Depository.</w:t>
      </w:r>
      <w:bookmarkStart w:id="0" w:name="_GoBack"/>
      <w:bookmarkEnd w:id="0"/>
    </w:p>
    <w:p w14:paraId="00000004" w14:textId="77777777" w:rsidR="00270A00" w:rsidRDefault="00D01C71" w:rsidP="00D01C71">
      <w:pPr>
        <w:widowControl/>
        <w:spacing w:after="120" w:line="360" w:lineRule="auto"/>
        <w:jc w:val="both"/>
        <w:rPr>
          <w:rFonts w:ascii="Arial" w:eastAsia="Arial" w:hAnsi="Arial" w:cs="Arial"/>
          <w:sz w:val="20"/>
          <w:szCs w:val="20"/>
        </w:rPr>
      </w:pPr>
      <w:r>
        <w:rPr>
          <w:rFonts w:ascii="Arial" w:hAnsi="Arial"/>
          <w:sz w:val="20"/>
          <w:szCs w:val="20"/>
        </w:rPr>
        <w:t>Authorize the Board of Directors to organize the implementation, and develop dossiers and related documents on conducting procedures to cancel public status at the State Securities Commission, cancel registration of DNY shares trading at the Hanoi Stock Exchange and cancel the securities registration at the Vietnam Securities Depository in accordance with the law.</w:t>
      </w:r>
    </w:p>
    <w:p w14:paraId="00000009" w14:textId="77777777" w:rsidR="00270A00" w:rsidRDefault="00D01C71" w:rsidP="00D01C71">
      <w:pPr>
        <w:widowControl/>
        <w:spacing w:after="120" w:line="360" w:lineRule="auto"/>
        <w:jc w:val="both"/>
        <w:rPr>
          <w:rFonts w:ascii="Arial" w:eastAsia="Arial" w:hAnsi="Arial" w:cs="Arial"/>
          <w:sz w:val="20"/>
          <w:szCs w:val="20"/>
        </w:rPr>
      </w:pPr>
      <w:r>
        <w:rPr>
          <w:rFonts w:ascii="Arial" w:hAnsi="Arial"/>
          <w:sz w:val="20"/>
          <w:szCs w:val="20"/>
        </w:rPr>
        <w:t>Article 2: Terms of enforcement:</w:t>
      </w:r>
    </w:p>
    <w:p w14:paraId="0000000A" w14:textId="77777777" w:rsidR="00270A00" w:rsidRDefault="00D01C71" w:rsidP="00D01C71">
      <w:pPr>
        <w:widowControl/>
        <w:spacing w:after="120" w:line="360" w:lineRule="auto"/>
        <w:jc w:val="both"/>
        <w:rPr>
          <w:rFonts w:ascii="Arial" w:eastAsia="Arial" w:hAnsi="Arial" w:cs="Arial"/>
          <w:sz w:val="20"/>
          <w:szCs w:val="20"/>
        </w:rPr>
      </w:pPr>
      <w:r>
        <w:rPr>
          <w:rFonts w:ascii="Arial" w:hAnsi="Arial"/>
          <w:sz w:val="20"/>
          <w:szCs w:val="20"/>
        </w:rPr>
        <w:t>This General Mandate takes effect on the date of its signing. The Board of Directors, the Board of Management of the Company and relevant individuals are responsible for the implementation of this General Mandate.</w:t>
      </w:r>
    </w:p>
    <w:sectPr w:rsidR="00270A00" w:rsidSect="00D01C71">
      <w:pgSz w:w="11900" w:h="16840" w:code="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03191"/>
    <w:multiLevelType w:val="multilevel"/>
    <w:tmpl w:val="CF0234A6"/>
    <w:lvl w:ilvl="0">
      <w:start w:val="1"/>
      <w:numFmt w:val="bullet"/>
      <w:suff w:val="space"/>
      <w:lvlText w:val="−"/>
      <w:lvlJc w:val="left"/>
      <w:pPr>
        <w:ind w:left="720" w:hanging="72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00"/>
    <w:rsid w:val="00270A00"/>
    <w:rsid w:val="002942EF"/>
    <w:rsid w:val="005E54C5"/>
    <w:rsid w:val="00794295"/>
    <w:rsid w:val="008514B5"/>
    <w:rsid w:val="00D01C71"/>
    <w:rsid w:val="00D81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D18E"/>
  <w15:docId w15:val="{219952D8-9E9E-49FA-BF18-BB8C4D0D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odytext5">
    <w:name w:val="Body text (5)_"/>
    <w:basedOn w:val="DefaultParagraphFont"/>
    <w:link w:val="Bodytext50"/>
    <w:rPr>
      <w:rFonts w:ascii="Tahoma" w:eastAsia="Tahoma" w:hAnsi="Tahoma" w:cs="Tahoma"/>
      <w:b/>
      <w:bCs/>
      <w:i w:val="0"/>
      <w:iCs w:val="0"/>
      <w:smallCaps w:val="0"/>
      <w:strike w:val="0"/>
      <w:color w:val="9E4043"/>
      <w:sz w:val="17"/>
      <w:szCs w:val="17"/>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ing10">
    <w:name w:val="Heading #1_"/>
    <w:basedOn w:val="DefaultParagraphFont"/>
    <w:link w:val="Heading11"/>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9E4043"/>
      <w:sz w:val="20"/>
      <w:szCs w:val="20"/>
      <w:u w:val="none"/>
      <w:shd w:val="clear" w:color="auto" w:fill="auto"/>
    </w:rPr>
  </w:style>
  <w:style w:type="character" w:customStyle="1" w:styleId="Bodytext3">
    <w:name w:val="Body text (3)_"/>
    <w:basedOn w:val="DefaultParagraphFont"/>
    <w:link w:val="Bodytext30"/>
    <w:rPr>
      <w:rFonts w:ascii="Arial" w:eastAsia="Arial" w:hAnsi="Arial" w:cs="Arial"/>
      <w:b/>
      <w:bCs/>
      <w:i w:val="0"/>
      <w:iCs w:val="0"/>
      <w:smallCaps w:val="0"/>
      <w:strike w:val="0"/>
      <w:color w:val="9E4043"/>
      <w:sz w:val="18"/>
      <w:szCs w:val="18"/>
      <w:u w:val="none"/>
      <w:shd w:val="clear" w:color="auto" w:fill="auto"/>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shd w:val="clear" w:color="auto" w:fill="auto"/>
    </w:rPr>
  </w:style>
  <w:style w:type="paragraph" w:customStyle="1" w:styleId="Bodytext50">
    <w:name w:val="Body text (5)"/>
    <w:basedOn w:val="Normal"/>
    <w:link w:val="Bodytext5"/>
    <w:rPr>
      <w:rFonts w:ascii="Tahoma" w:eastAsia="Tahoma" w:hAnsi="Tahoma" w:cs="Tahoma"/>
      <w:b/>
      <w:bCs/>
      <w:color w:val="9E4043"/>
      <w:sz w:val="17"/>
      <w:szCs w:val="17"/>
    </w:rPr>
  </w:style>
  <w:style w:type="paragraph" w:styleId="BodyText">
    <w:name w:val="Body Text"/>
    <w:basedOn w:val="Normal"/>
    <w:link w:val="BodyTextChar"/>
    <w:qFormat/>
    <w:pPr>
      <w:spacing w:after="80" w:line="334" w:lineRule="auto"/>
    </w:pPr>
    <w:rPr>
      <w:rFonts w:ascii="Times New Roman" w:eastAsia="Times New Roman" w:hAnsi="Times New Roman" w:cs="Times New Roman"/>
    </w:rPr>
  </w:style>
  <w:style w:type="paragraph" w:customStyle="1" w:styleId="Heading11">
    <w:name w:val="Heading #1"/>
    <w:basedOn w:val="Normal"/>
    <w:link w:val="Heading10"/>
    <w:pPr>
      <w:ind w:left="620" w:firstLine="190"/>
      <w:outlineLvl w:val="0"/>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1"/>
      <w:szCs w:val="11"/>
    </w:rPr>
  </w:style>
  <w:style w:type="paragraph" w:customStyle="1" w:styleId="Heading21">
    <w:name w:val="Heading #2"/>
    <w:basedOn w:val="Normal"/>
    <w:link w:val="Heading20"/>
    <w:pPr>
      <w:spacing w:after="80"/>
      <w:jc w:val="center"/>
      <w:outlineLvl w:val="1"/>
    </w:pPr>
    <w:rPr>
      <w:rFonts w:ascii="Times New Roman" w:eastAsia="Times New Roman" w:hAnsi="Times New Roman" w:cs="Times New Roman"/>
      <w:b/>
      <w:bCs/>
      <w:sz w:val="28"/>
      <w:szCs w:val="28"/>
    </w:rPr>
  </w:style>
  <w:style w:type="paragraph" w:customStyle="1" w:styleId="Bodytext40">
    <w:name w:val="Body text (4)"/>
    <w:basedOn w:val="Normal"/>
    <w:link w:val="Bodytext4"/>
    <w:pPr>
      <w:spacing w:line="235" w:lineRule="auto"/>
    </w:pPr>
    <w:rPr>
      <w:rFonts w:ascii="Arial" w:eastAsia="Arial" w:hAnsi="Arial" w:cs="Arial"/>
      <w:color w:val="9E4043"/>
      <w:sz w:val="20"/>
      <w:szCs w:val="20"/>
    </w:rPr>
  </w:style>
  <w:style w:type="paragraph" w:customStyle="1" w:styleId="Bodytext30">
    <w:name w:val="Body text (3)"/>
    <w:basedOn w:val="Normal"/>
    <w:link w:val="Bodytext3"/>
    <w:pPr>
      <w:spacing w:after="40" w:line="269" w:lineRule="auto"/>
    </w:pPr>
    <w:rPr>
      <w:rFonts w:ascii="Arial" w:eastAsia="Arial" w:hAnsi="Arial" w:cs="Arial"/>
      <w:b/>
      <w:bCs/>
      <w:color w:val="9E4043"/>
      <w:sz w:val="18"/>
      <w:szCs w:val="18"/>
    </w:rPr>
  </w:style>
  <w:style w:type="paragraph" w:customStyle="1" w:styleId="Tablecaption0">
    <w:name w:val="Table caption"/>
    <w:basedOn w:val="Normal"/>
    <w:link w:val="Tablecaption"/>
    <w:rPr>
      <w:rFonts w:ascii="Times New Roman" w:eastAsia="Times New Roman" w:hAnsi="Times New Roman" w:cs="Times New Roman"/>
      <w:sz w:val="30"/>
      <w:szCs w:val="30"/>
    </w:rPr>
  </w:style>
  <w:style w:type="paragraph" w:customStyle="1" w:styleId="Other0">
    <w:name w:val="Other"/>
    <w:basedOn w:val="Normal"/>
    <w:link w:val="Other"/>
    <w:pPr>
      <w:spacing w:after="80" w:line="334" w:lineRule="auto"/>
    </w:pPr>
    <w:rPr>
      <w:rFonts w:ascii="Times New Roman" w:eastAsia="Times New Roman" w:hAnsi="Times New Roman" w:cs="Times New Roman"/>
    </w:rPr>
  </w:style>
  <w:style w:type="paragraph" w:styleId="NormalWeb">
    <w:name w:val="Normal (Web)"/>
    <w:basedOn w:val="Normal"/>
    <w:uiPriority w:val="99"/>
    <w:semiHidden/>
    <w:unhideWhenUsed/>
    <w:rsid w:val="00634493"/>
    <w:pPr>
      <w:widowControl/>
      <w:spacing w:before="100" w:beforeAutospacing="1" w:after="100" w:afterAutospacing="1"/>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634493"/>
    <w:rPr>
      <w:color w:val="0000FF"/>
      <w:u w:val="single"/>
    </w:rPr>
  </w:style>
  <w:style w:type="character" w:customStyle="1" w:styleId="apple-tab-span">
    <w:name w:val="apple-tab-span"/>
    <w:basedOn w:val="DefaultParagraphFont"/>
    <w:rsid w:val="00634493"/>
  </w:style>
  <w:style w:type="paragraph" w:styleId="ListParagraph">
    <w:name w:val="List Paragraph"/>
    <w:basedOn w:val="Normal"/>
    <w:uiPriority w:val="34"/>
    <w:qFormat/>
    <w:rsid w:val="0063449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XHdR6jZ1bkJULMAGfHVyCNBrg==">AMUW2mVTBu4X17zGgSGuBSfuI3SGeE4nTjHoA5coo1MyfyxoemFEANS4Ik16hPbqpkN2ErtLuaP9sLWkfSOs4XqmqygtR439up67fLs5Wh9R6HWJdkALeUg=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dcterms:created xsi:type="dcterms:W3CDTF">2021-09-28T03:22:00Z</dcterms:created>
  <dcterms:modified xsi:type="dcterms:W3CDTF">2021-09-30T04:40:00Z</dcterms:modified>
</cp:coreProperties>
</file>